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AA7156" w14:textId="0CC5A623" w:rsidR="002A7F6F" w:rsidRPr="005F5740" w:rsidRDefault="00DD7D4C" w:rsidP="00DD7D4C">
      <w:pPr>
        <w:jc w:val="center"/>
        <w:rPr>
          <w:sz w:val="28"/>
          <w:szCs w:val="28"/>
          <w:lang w:val="en-US"/>
        </w:rPr>
      </w:pPr>
      <w:r w:rsidRPr="005F5740">
        <w:rPr>
          <w:sz w:val="28"/>
          <w:szCs w:val="28"/>
          <w:lang w:val="en-US"/>
        </w:rPr>
        <w:t>Supplementary Material</w:t>
      </w:r>
    </w:p>
    <w:p w14:paraId="15833CAC" w14:textId="39559504" w:rsidR="00DD7D4C" w:rsidRPr="00DD7D4C" w:rsidRDefault="00DD7D4C">
      <w:pPr>
        <w:rPr>
          <w:lang w:val="en-US"/>
        </w:rPr>
      </w:pPr>
      <w:r w:rsidRPr="00DD7D4C">
        <w:rPr>
          <w:lang w:val="en-US"/>
        </w:rPr>
        <w:t xml:space="preserve">Figure S1. Contact angle measurements for </w:t>
      </w:r>
      <w:proofErr w:type="spellStart"/>
      <w:r w:rsidRPr="00DD7D4C">
        <w:rPr>
          <w:lang w:val="en-US"/>
        </w:rPr>
        <w:t>rGO</w:t>
      </w:r>
      <w:proofErr w:type="spellEnd"/>
      <w:r w:rsidRPr="00DD7D4C">
        <w:rPr>
          <w:lang w:val="en-US"/>
        </w:rPr>
        <w:t xml:space="preserve"> surfaces produced in solvents containing -OH groups</w:t>
      </w:r>
    </w:p>
    <w:p w14:paraId="324885C4" w14:textId="0F2DD216" w:rsidR="00DD7D4C" w:rsidRDefault="006C4057">
      <w:pPr>
        <w:rPr>
          <w:lang w:val="en-US"/>
        </w:rPr>
      </w:pPr>
      <w:r w:rsidRPr="006C4057">
        <w:rPr>
          <w:noProof/>
          <w:lang w:val="en-US"/>
        </w:rPr>
        <w:drawing>
          <wp:inline distT="0" distB="0" distL="0" distR="0" wp14:anchorId="39DF411A" wp14:editId="63C654E1">
            <wp:extent cx="4648200" cy="3534859"/>
            <wp:effectExtent l="0" t="0" r="0" b="0"/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072" t="8779" r="10526" b="9636"/>
                    <a:stretch/>
                  </pic:blipFill>
                  <pic:spPr bwMode="auto">
                    <a:xfrm>
                      <a:off x="0" y="0"/>
                      <a:ext cx="4662389" cy="35456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9E0FAEC" w14:textId="4AB3150D" w:rsidR="00DD7D4C" w:rsidRDefault="00DD7D4C">
      <w:pPr>
        <w:rPr>
          <w:lang w:val="en-US"/>
        </w:rPr>
      </w:pPr>
      <w:r>
        <w:rPr>
          <w:lang w:val="en-US"/>
        </w:rPr>
        <w:t xml:space="preserve">Figure S2. </w:t>
      </w:r>
      <w:r w:rsidRPr="00DD7D4C">
        <w:rPr>
          <w:lang w:val="en-US"/>
        </w:rPr>
        <w:t xml:space="preserve">Contact angle measurements for </w:t>
      </w:r>
      <w:proofErr w:type="spellStart"/>
      <w:r w:rsidRPr="00DD7D4C">
        <w:rPr>
          <w:lang w:val="en-US"/>
        </w:rPr>
        <w:t>rGO</w:t>
      </w:r>
      <w:proofErr w:type="spellEnd"/>
      <w:r w:rsidRPr="00DD7D4C">
        <w:rPr>
          <w:lang w:val="en-US"/>
        </w:rPr>
        <w:t xml:space="preserve"> surfaces produced in </w:t>
      </w:r>
      <w:r>
        <w:rPr>
          <w:lang w:val="en-US"/>
        </w:rPr>
        <w:t>linear aliphatic hydrocarbons</w:t>
      </w:r>
    </w:p>
    <w:p w14:paraId="7AEA7E4E" w14:textId="070B3180" w:rsidR="00DD7D4C" w:rsidRDefault="006C4057">
      <w:pPr>
        <w:rPr>
          <w:lang w:val="en-US"/>
        </w:rPr>
      </w:pPr>
      <w:r w:rsidRPr="006C4057">
        <w:rPr>
          <w:noProof/>
          <w:lang w:val="en-US"/>
        </w:rPr>
        <w:drawing>
          <wp:inline distT="0" distB="0" distL="0" distR="0" wp14:anchorId="585194F1" wp14:editId="172C611B">
            <wp:extent cx="4663440" cy="3598045"/>
            <wp:effectExtent l="0" t="0" r="0" b="0"/>
            <wp:docPr id="12" name="Immagin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744" t="8351" r="11184" b="9208"/>
                    <a:stretch/>
                  </pic:blipFill>
                  <pic:spPr bwMode="auto">
                    <a:xfrm>
                      <a:off x="0" y="0"/>
                      <a:ext cx="4672917" cy="36053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16F4905" w14:textId="77777777" w:rsidR="006C4057" w:rsidRDefault="006C4057">
      <w:pPr>
        <w:rPr>
          <w:lang w:val="en-US"/>
        </w:rPr>
      </w:pPr>
    </w:p>
    <w:p w14:paraId="724BB922" w14:textId="77777777" w:rsidR="006C4057" w:rsidRDefault="006C4057">
      <w:pPr>
        <w:rPr>
          <w:lang w:val="en-US"/>
        </w:rPr>
      </w:pPr>
    </w:p>
    <w:p w14:paraId="4C1494EB" w14:textId="77777777" w:rsidR="006C4057" w:rsidRDefault="006C4057">
      <w:pPr>
        <w:rPr>
          <w:lang w:val="en-US"/>
        </w:rPr>
      </w:pPr>
    </w:p>
    <w:p w14:paraId="0EFBB5AC" w14:textId="5E0A4C0E" w:rsidR="00DD7D4C" w:rsidRDefault="00DD7D4C">
      <w:pPr>
        <w:rPr>
          <w:lang w:val="en-US"/>
        </w:rPr>
      </w:pPr>
      <w:r>
        <w:rPr>
          <w:lang w:val="en-US"/>
        </w:rPr>
        <w:lastRenderedPageBreak/>
        <w:t xml:space="preserve">Table S1: Solvent parameters used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604"/>
        <w:gridCol w:w="1604"/>
        <w:gridCol w:w="1605"/>
        <w:gridCol w:w="1605"/>
        <w:gridCol w:w="1605"/>
        <w:gridCol w:w="1605"/>
      </w:tblGrid>
      <w:tr w:rsidR="00DD7D4C" w:rsidRPr="00F15FDD" w14:paraId="1C060D9E" w14:textId="77777777" w:rsidTr="003B5A4F">
        <w:tc>
          <w:tcPr>
            <w:tcW w:w="1604" w:type="dxa"/>
            <w:vAlign w:val="bottom"/>
          </w:tcPr>
          <w:p w14:paraId="0AAA2FFC" w14:textId="4CE585B1" w:rsidR="00DD7D4C" w:rsidRDefault="00DD7D4C" w:rsidP="00DD7D4C">
            <w:pPr>
              <w:rPr>
                <w:lang w:val="en-US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Solvent</w:t>
            </w:r>
            <w:proofErr w:type="spellEnd"/>
          </w:p>
        </w:tc>
        <w:tc>
          <w:tcPr>
            <w:tcW w:w="1604" w:type="dxa"/>
            <w:vAlign w:val="bottom"/>
          </w:tcPr>
          <w:p w14:paraId="3DFF82D4" w14:textId="257BBD8D" w:rsidR="00DD7D4C" w:rsidRDefault="00DD7D4C" w:rsidP="00DD7D4C">
            <w:pPr>
              <w:rPr>
                <w:lang w:val="en-US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Boiling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point (</w:t>
            </w:r>
            <w:r>
              <w:rPr>
                <w:rFonts w:cstheme="minorHAnsi"/>
                <w:color w:val="000000"/>
              </w:rPr>
              <w:t>°</w:t>
            </w:r>
            <w:r>
              <w:rPr>
                <w:rFonts w:ascii="Calibri" w:hAnsi="Calibri" w:cs="Calibri"/>
                <w:color w:val="000000"/>
              </w:rPr>
              <w:t>C)</w:t>
            </w:r>
          </w:p>
        </w:tc>
        <w:tc>
          <w:tcPr>
            <w:tcW w:w="1605" w:type="dxa"/>
            <w:vAlign w:val="bottom"/>
          </w:tcPr>
          <w:p w14:paraId="0E4AE645" w14:textId="5F695167" w:rsidR="00DD7D4C" w:rsidRDefault="00DD7D4C" w:rsidP="00DD7D4C">
            <w:pPr>
              <w:rPr>
                <w:lang w:val="en-US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Dipole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moment (D)</w:t>
            </w:r>
          </w:p>
        </w:tc>
        <w:tc>
          <w:tcPr>
            <w:tcW w:w="1605" w:type="dxa"/>
            <w:vAlign w:val="bottom"/>
          </w:tcPr>
          <w:p w14:paraId="6A70A414" w14:textId="4DC8DB57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 xml:space="preserve">Hildebrand </w:t>
            </w:r>
            <w:proofErr w:type="spellStart"/>
            <w:r>
              <w:rPr>
                <w:rFonts w:ascii="Calibri" w:hAnsi="Calibri" w:cs="Calibri"/>
                <w:color w:val="000000"/>
              </w:rPr>
              <w:t>parameter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(Mpa</w:t>
            </w:r>
            <w:r w:rsidRPr="00DD7D4C">
              <w:rPr>
                <w:rFonts w:ascii="Calibri" w:hAnsi="Calibri" w:cs="Calibri"/>
                <w:color w:val="000000"/>
                <w:vertAlign w:val="superscript"/>
              </w:rPr>
              <w:t>1/2</w:t>
            </w:r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605" w:type="dxa"/>
            <w:vAlign w:val="bottom"/>
          </w:tcPr>
          <w:p w14:paraId="7E538A40" w14:textId="76E690CB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 xml:space="preserve">Surface </w:t>
            </w:r>
            <w:proofErr w:type="spellStart"/>
            <w:r>
              <w:rPr>
                <w:rFonts w:ascii="Calibri" w:hAnsi="Calibri" w:cs="Calibri"/>
                <w:color w:val="000000"/>
              </w:rPr>
              <w:t>tension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(</w:t>
            </w:r>
            <w:proofErr w:type="spellStart"/>
            <w:r>
              <w:rPr>
                <w:rFonts w:ascii="Calibri" w:hAnsi="Calibri" w:cs="Calibri"/>
                <w:color w:val="000000"/>
              </w:rPr>
              <w:t>mN</w:t>
            </w:r>
            <w:proofErr w:type="spellEnd"/>
            <w:r>
              <w:rPr>
                <w:rFonts w:ascii="Calibri" w:hAnsi="Calibri" w:cs="Calibri"/>
                <w:color w:val="000000"/>
              </w:rPr>
              <w:t>/m)</w:t>
            </w:r>
          </w:p>
        </w:tc>
        <w:tc>
          <w:tcPr>
            <w:tcW w:w="1605" w:type="dxa"/>
            <w:vAlign w:val="bottom"/>
          </w:tcPr>
          <w:p w14:paraId="65EBA42C" w14:textId="5105B9ED" w:rsidR="00DD7D4C" w:rsidRPr="00DD7D4C" w:rsidRDefault="00DD7D4C" w:rsidP="00DD7D4C">
            <w:pPr>
              <w:rPr>
                <w:lang w:val="en-US"/>
              </w:rPr>
            </w:pPr>
            <w:r w:rsidRPr="00DD7D4C">
              <w:rPr>
                <w:rFonts w:ascii="Calibri" w:hAnsi="Calibri" w:cs="Calibri"/>
                <w:color w:val="000000"/>
                <w:lang w:val="en-US"/>
              </w:rPr>
              <w:t>Thermal conductivity (</w:t>
            </w:r>
            <w:proofErr w:type="spellStart"/>
            <w:r w:rsidRPr="00DD7D4C">
              <w:rPr>
                <w:rFonts w:ascii="Calibri" w:hAnsi="Calibri" w:cs="Calibri"/>
                <w:color w:val="000000"/>
                <w:lang w:val="en-US"/>
              </w:rPr>
              <w:t>mW</w:t>
            </w:r>
            <w:proofErr w:type="spellEnd"/>
            <w:r w:rsidRPr="00DD7D4C">
              <w:rPr>
                <w:rFonts w:ascii="Calibri" w:hAnsi="Calibri" w:cs="Calibri"/>
                <w:color w:val="000000"/>
                <w:lang w:val="en-US"/>
              </w:rPr>
              <w:t>/m*K</w:t>
            </w:r>
            <w:r>
              <w:rPr>
                <w:rFonts w:ascii="Calibri" w:hAnsi="Calibri" w:cs="Calibri"/>
                <w:color w:val="000000"/>
                <w:lang w:val="en-US"/>
              </w:rPr>
              <w:t>)</w:t>
            </w:r>
          </w:p>
        </w:tc>
      </w:tr>
      <w:tr w:rsidR="00DD7D4C" w14:paraId="351904B8" w14:textId="77777777" w:rsidTr="003B5A4F">
        <w:tc>
          <w:tcPr>
            <w:tcW w:w="1604" w:type="dxa"/>
            <w:vAlign w:val="bottom"/>
          </w:tcPr>
          <w:p w14:paraId="2F4533E0" w14:textId="6C2FD7D2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NMP</w:t>
            </w:r>
          </w:p>
        </w:tc>
        <w:tc>
          <w:tcPr>
            <w:tcW w:w="1604" w:type="dxa"/>
            <w:vAlign w:val="bottom"/>
          </w:tcPr>
          <w:p w14:paraId="0CE3EB2D" w14:textId="02778D80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202</w:t>
            </w:r>
          </w:p>
        </w:tc>
        <w:tc>
          <w:tcPr>
            <w:tcW w:w="1605" w:type="dxa"/>
            <w:vAlign w:val="bottom"/>
          </w:tcPr>
          <w:p w14:paraId="1EC1C5D0" w14:textId="3F7C24DE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4.09</w:t>
            </w:r>
          </w:p>
        </w:tc>
        <w:tc>
          <w:tcPr>
            <w:tcW w:w="1605" w:type="dxa"/>
            <w:vAlign w:val="bottom"/>
          </w:tcPr>
          <w:p w14:paraId="0ACE7357" w14:textId="189F296D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605" w:type="dxa"/>
            <w:vAlign w:val="bottom"/>
          </w:tcPr>
          <w:p w14:paraId="2D2B7B9E" w14:textId="2D04FDBC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40.1</w:t>
            </w:r>
          </w:p>
        </w:tc>
        <w:tc>
          <w:tcPr>
            <w:tcW w:w="1605" w:type="dxa"/>
            <w:vAlign w:val="bottom"/>
          </w:tcPr>
          <w:p w14:paraId="783219E9" w14:textId="3386E58C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0.18</w:t>
            </w:r>
          </w:p>
        </w:tc>
      </w:tr>
      <w:tr w:rsidR="00DD7D4C" w14:paraId="286EE915" w14:textId="77777777" w:rsidTr="003B5A4F">
        <w:tc>
          <w:tcPr>
            <w:tcW w:w="1604" w:type="dxa"/>
            <w:vAlign w:val="bottom"/>
          </w:tcPr>
          <w:p w14:paraId="1BD6D11A" w14:textId="5920F3F0" w:rsidR="00DD7D4C" w:rsidRDefault="00DD7D4C" w:rsidP="00DD7D4C">
            <w:pPr>
              <w:rPr>
                <w:lang w:val="en-US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Methanol</w:t>
            </w:r>
            <w:proofErr w:type="spellEnd"/>
          </w:p>
        </w:tc>
        <w:tc>
          <w:tcPr>
            <w:tcW w:w="1604" w:type="dxa"/>
            <w:vAlign w:val="bottom"/>
          </w:tcPr>
          <w:p w14:paraId="1B208626" w14:textId="603B3459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64.7</w:t>
            </w:r>
          </w:p>
        </w:tc>
        <w:tc>
          <w:tcPr>
            <w:tcW w:w="1605" w:type="dxa"/>
            <w:vAlign w:val="bottom"/>
          </w:tcPr>
          <w:p w14:paraId="49C72005" w14:textId="5A542554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2.87</w:t>
            </w:r>
          </w:p>
        </w:tc>
        <w:tc>
          <w:tcPr>
            <w:tcW w:w="1605" w:type="dxa"/>
            <w:vAlign w:val="bottom"/>
          </w:tcPr>
          <w:p w14:paraId="77242CD7" w14:textId="6928F00A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29.7</w:t>
            </w:r>
          </w:p>
        </w:tc>
        <w:tc>
          <w:tcPr>
            <w:tcW w:w="1605" w:type="dxa"/>
            <w:vAlign w:val="bottom"/>
          </w:tcPr>
          <w:p w14:paraId="41D929D1" w14:textId="628D9861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22.5</w:t>
            </w:r>
          </w:p>
        </w:tc>
        <w:tc>
          <w:tcPr>
            <w:tcW w:w="1605" w:type="dxa"/>
            <w:vAlign w:val="bottom"/>
          </w:tcPr>
          <w:p w14:paraId="43261E8D" w14:textId="6D1BBEE4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0.2</w:t>
            </w:r>
          </w:p>
        </w:tc>
      </w:tr>
      <w:tr w:rsidR="00DD7D4C" w14:paraId="5A09DA7D" w14:textId="77777777" w:rsidTr="003B5A4F">
        <w:tc>
          <w:tcPr>
            <w:tcW w:w="1604" w:type="dxa"/>
            <w:vAlign w:val="bottom"/>
          </w:tcPr>
          <w:p w14:paraId="41F086A6" w14:textId="5C77221E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DMF</w:t>
            </w:r>
          </w:p>
        </w:tc>
        <w:tc>
          <w:tcPr>
            <w:tcW w:w="1604" w:type="dxa"/>
            <w:vAlign w:val="bottom"/>
          </w:tcPr>
          <w:p w14:paraId="436A54BD" w14:textId="6164CB50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153</w:t>
            </w:r>
          </w:p>
        </w:tc>
        <w:tc>
          <w:tcPr>
            <w:tcW w:w="1605" w:type="dxa"/>
            <w:vAlign w:val="bottom"/>
          </w:tcPr>
          <w:p w14:paraId="6141A69B" w14:textId="72D8A3E9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3.86</w:t>
            </w:r>
          </w:p>
        </w:tc>
        <w:tc>
          <w:tcPr>
            <w:tcW w:w="1605" w:type="dxa"/>
            <w:vAlign w:val="bottom"/>
          </w:tcPr>
          <w:p w14:paraId="2EA1813F" w14:textId="7C151867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24.7</w:t>
            </w:r>
          </w:p>
        </w:tc>
        <w:tc>
          <w:tcPr>
            <w:tcW w:w="1605" w:type="dxa"/>
            <w:vAlign w:val="bottom"/>
          </w:tcPr>
          <w:p w14:paraId="04E807CF" w14:textId="505623E0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37.1</w:t>
            </w:r>
          </w:p>
        </w:tc>
        <w:tc>
          <w:tcPr>
            <w:tcW w:w="1605" w:type="dxa"/>
            <w:vAlign w:val="bottom"/>
          </w:tcPr>
          <w:p w14:paraId="54805356" w14:textId="13AB16FA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0.184</w:t>
            </w:r>
          </w:p>
        </w:tc>
      </w:tr>
      <w:tr w:rsidR="00DD7D4C" w14:paraId="29CBE7F9" w14:textId="77777777" w:rsidTr="003B5A4F">
        <w:tc>
          <w:tcPr>
            <w:tcW w:w="1604" w:type="dxa"/>
            <w:vAlign w:val="bottom"/>
          </w:tcPr>
          <w:p w14:paraId="470FDBDB" w14:textId="259D3D0E" w:rsidR="00DD7D4C" w:rsidRDefault="00DD7D4C" w:rsidP="00DD7D4C">
            <w:pPr>
              <w:rPr>
                <w:lang w:val="en-US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Ethanol</w:t>
            </w:r>
            <w:proofErr w:type="spellEnd"/>
          </w:p>
        </w:tc>
        <w:tc>
          <w:tcPr>
            <w:tcW w:w="1604" w:type="dxa"/>
            <w:vAlign w:val="bottom"/>
          </w:tcPr>
          <w:p w14:paraId="4672305B" w14:textId="1C3BF976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78.4</w:t>
            </w:r>
          </w:p>
        </w:tc>
        <w:tc>
          <w:tcPr>
            <w:tcW w:w="1605" w:type="dxa"/>
            <w:vAlign w:val="bottom"/>
          </w:tcPr>
          <w:p w14:paraId="25B5FE0F" w14:textId="43DDE042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1.66</w:t>
            </w:r>
          </w:p>
        </w:tc>
        <w:tc>
          <w:tcPr>
            <w:tcW w:w="1605" w:type="dxa"/>
            <w:vAlign w:val="bottom"/>
          </w:tcPr>
          <w:p w14:paraId="51E0479C" w14:textId="31F12D41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26.2</w:t>
            </w:r>
          </w:p>
        </w:tc>
        <w:tc>
          <w:tcPr>
            <w:tcW w:w="1605" w:type="dxa"/>
            <w:vAlign w:val="bottom"/>
          </w:tcPr>
          <w:p w14:paraId="2428146C" w14:textId="0C61D1F6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22.3</w:t>
            </w:r>
          </w:p>
        </w:tc>
        <w:tc>
          <w:tcPr>
            <w:tcW w:w="1605" w:type="dxa"/>
            <w:vAlign w:val="bottom"/>
          </w:tcPr>
          <w:p w14:paraId="30A44A87" w14:textId="1FC07873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0.169</w:t>
            </w:r>
          </w:p>
        </w:tc>
      </w:tr>
      <w:tr w:rsidR="00DD7D4C" w14:paraId="02ABC040" w14:textId="77777777" w:rsidTr="003B5A4F">
        <w:tc>
          <w:tcPr>
            <w:tcW w:w="1604" w:type="dxa"/>
            <w:vAlign w:val="bottom"/>
          </w:tcPr>
          <w:p w14:paraId="0E8F0783" w14:textId="35D9A274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IPA</w:t>
            </w:r>
          </w:p>
        </w:tc>
        <w:tc>
          <w:tcPr>
            <w:tcW w:w="1604" w:type="dxa"/>
            <w:vAlign w:val="bottom"/>
          </w:tcPr>
          <w:p w14:paraId="201FEE14" w14:textId="793A0B56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82.5</w:t>
            </w:r>
          </w:p>
        </w:tc>
        <w:tc>
          <w:tcPr>
            <w:tcW w:w="1605" w:type="dxa"/>
            <w:vAlign w:val="bottom"/>
          </w:tcPr>
          <w:p w14:paraId="03FD45AB" w14:textId="42D1E238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1.66</w:t>
            </w:r>
          </w:p>
        </w:tc>
        <w:tc>
          <w:tcPr>
            <w:tcW w:w="1605" w:type="dxa"/>
            <w:vAlign w:val="bottom"/>
          </w:tcPr>
          <w:p w14:paraId="266660C7" w14:textId="08E0617A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23.8</w:t>
            </w:r>
          </w:p>
        </w:tc>
        <w:tc>
          <w:tcPr>
            <w:tcW w:w="1605" w:type="dxa"/>
            <w:vAlign w:val="bottom"/>
          </w:tcPr>
          <w:p w14:paraId="409B79DA" w14:textId="230844B6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1605" w:type="dxa"/>
            <w:vAlign w:val="bottom"/>
          </w:tcPr>
          <w:p w14:paraId="279E6595" w14:textId="0F40C739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0.154</w:t>
            </w:r>
          </w:p>
        </w:tc>
      </w:tr>
      <w:tr w:rsidR="00DD7D4C" w14:paraId="0BA2336F" w14:textId="77777777" w:rsidTr="003B5A4F">
        <w:tc>
          <w:tcPr>
            <w:tcW w:w="1604" w:type="dxa"/>
            <w:vAlign w:val="bottom"/>
          </w:tcPr>
          <w:p w14:paraId="11FB16CB" w14:textId="432785A9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Toluene</w:t>
            </w:r>
          </w:p>
        </w:tc>
        <w:tc>
          <w:tcPr>
            <w:tcW w:w="1604" w:type="dxa"/>
            <w:vAlign w:val="bottom"/>
          </w:tcPr>
          <w:p w14:paraId="68A61E6C" w14:textId="5E3F87D3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110.6</w:t>
            </w:r>
          </w:p>
        </w:tc>
        <w:tc>
          <w:tcPr>
            <w:tcW w:w="1605" w:type="dxa"/>
            <w:vAlign w:val="bottom"/>
          </w:tcPr>
          <w:p w14:paraId="47E9FA50" w14:textId="464A84EA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0.31</w:t>
            </w:r>
          </w:p>
        </w:tc>
        <w:tc>
          <w:tcPr>
            <w:tcW w:w="1605" w:type="dxa"/>
            <w:vAlign w:val="bottom"/>
          </w:tcPr>
          <w:p w14:paraId="7634AA2C" w14:textId="33D9E7FD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18.3</w:t>
            </w:r>
          </w:p>
        </w:tc>
        <w:tc>
          <w:tcPr>
            <w:tcW w:w="1605" w:type="dxa"/>
            <w:vAlign w:val="bottom"/>
          </w:tcPr>
          <w:p w14:paraId="5D715564" w14:textId="49A5ACBA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28.4</w:t>
            </w:r>
          </w:p>
        </w:tc>
        <w:tc>
          <w:tcPr>
            <w:tcW w:w="1605" w:type="dxa"/>
            <w:vAlign w:val="bottom"/>
          </w:tcPr>
          <w:p w14:paraId="5FE5BD76" w14:textId="73E030E9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0.141</w:t>
            </w:r>
          </w:p>
        </w:tc>
      </w:tr>
      <w:tr w:rsidR="00DD7D4C" w14:paraId="717DBC8F" w14:textId="77777777" w:rsidTr="003B5A4F">
        <w:tc>
          <w:tcPr>
            <w:tcW w:w="1604" w:type="dxa"/>
            <w:vAlign w:val="bottom"/>
          </w:tcPr>
          <w:p w14:paraId="689BDB73" w14:textId="7AC15693" w:rsidR="00DD7D4C" w:rsidRDefault="00DD7D4C" w:rsidP="00DD7D4C">
            <w:pPr>
              <w:rPr>
                <w:lang w:val="en-US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Buthanol</w:t>
            </w:r>
            <w:proofErr w:type="spellEnd"/>
          </w:p>
        </w:tc>
        <w:tc>
          <w:tcPr>
            <w:tcW w:w="1604" w:type="dxa"/>
            <w:vAlign w:val="bottom"/>
          </w:tcPr>
          <w:p w14:paraId="3E3EB879" w14:textId="66233006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117.7</w:t>
            </w:r>
          </w:p>
        </w:tc>
        <w:tc>
          <w:tcPr>
            <w:tcW w:w="1605" w:type="dxa"/>
            <w:vAlign w:val="bottom"/>
          </w:tcPr>
          <w:p w14:paraId="0737D0CD" w14:textId="6EF6424C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1.75</w:t>
            </w:r>
          </w:p>
        </w:tc>
        <w:tc>
          <w:tcPr>
            <w:tcW w:w="1605" w:type="dxa"/>
            <w:vAlign w:val="bottom"/>
          </w:tcPr>
          <w:p w14:paraId="03520FF5" w14:textId="785A61EE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28.7</w:t>
            </w:r>
          </w:p>
        </w:tc>
        <w:tc>
          <w:tcPr>
            <w:tcW w:w="1605" w:type="dxa"/>
            <w:vAlign w:val="bottom"/>
          </w:tcPr>
          <w:p w14:paraId="7E3AE86A" w14:textId="3E6BDF46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24.6</w:t>
            </w:r>
          </w:p>
        </w:tc>
        <w:tc>
          <w:tcPr>
            <w:tcW w:w="1605" w:type="dxa"/>
            <w:vAlign w:val="bottom"/>
          </w:tcPr>
          <w:p w14:paraId="34F3367A" w14:textId="4B6144FD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0.154</w:t>
            </w:r>
          </w:p>
        </w:tc>
      </w:tr>
      <w:tr w:rsidR="00DD7D4C" w14:paraId="566EC6A4" w14:textId="77777777" w:rsidTr="003B5A4F">
        <w:tc>
          <w:tcPr>
            <w:tcW w:w="1604" w:type="dxa"/>
            <w:vAlign w:val="bottom"/>
          </w:tcPr>
          <w:p w14:paraId="7E1A3C4A" w14:textId="6DA07F77" w:rsidR="00DD7D4C" w:rsidRDefault="00DD7D4C" w:rsidP="00DD7D4C">
            <w:pPr>
              <w:rPr>
                <w:lang w:val="en-US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EthylAcetate</w:t>
            </w:r>
            <w:proofErr w:type="spellEnd"/>
          </w:p>
        </w:tc>
        <w:tc>
          <w:tcPr>
            <w:tcW w:w="1604" w:type="dxa"/>
            <w:vAlign w:val="bottom"/>
          </w:tcPr>
          <w:p w14:paraId="4F87ED93" w14:textId="4146E51A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77.1</w:t>
            </w:r>
          </w:p>
        </w:tc>
        <w:tc>
          <w:tcPr>
            <w:tcW w:w="1605" w:type="dxa"/>
            <w:vAlign w:val="bottom"/>
          </w:tcPr>
          <w:p w14:paraId="2CB202A3" w14:textId="57CFED70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1.88</w:t>
            </w:r>
          </w:p>
        </w:tc>
        <w:tc>
          <w:tcPr>
            <w:tcW w:w="1605" w:type="dxa"/>
            <w:vAlign w:val="bottom"/>
          </w:tcPr>
          <w:p w14:paraId="441BDFB6" w14:textId="5ED4B71B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18.2</w:t>
            </w:r>
          </w:p>
        </w:tc>
        <w:tc>
          <w:tcPr>
            <w:tcW w:w="1605" w:type="dxa"/>
            <w:vAlign w:val="bottom"/>
          </w:tcPr>
          <w:p w14:paraId="7C62214E" w14:textId="21816359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23.7</w:t>
            </w:r>
          </w:p>
        </w:tc>
        <w:tc>
          <w:tcPr>
            <w:tcW w:w="1605" w:type="dxa"/>
            <w:vAlign w:val="bottom"/>
          </w:tcPr>
          <w:p w14:paraId="5BA4A585" w14:textId="7BCD0D51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0.144</w:t>
            </w:r>
          </w:p>
        </w:tc>
      </w:tr>
      <w:tr w:rsidR="00DD7D4C" w14:paraId="65CF2336" w14:textId="77777777" w:rsidTr="003B5A4F">
        <w:tc>
          <w:tcPr>
            <w:tcW w:w="1604" w:type="dxa"/>
            <w:vAlign w:val="bottom"/>
          </w:tcPr>
          <w:p w14:paraId="72C76DEC" w14:textId="0484E147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Acetone</w:t>
            </w:r>
          </w:p>
        </w:tc>
        <w:tc>
          <w:tcPr>
            <w:tcW w:w="1604" w:type="dxa"/>
            <w:vAlign w:val="bottom"/>
          </w:tcPr>
          <w:p w14:paraId="67D0E999" w14:textId="78C31637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56</w:t>
            </w:r>
          </w:p>
        </w:tc>
        <w:tc>
          <w:tcPr>
            <w:tcW w:w="1605" w:type="dxa"/>
            <w:vAlign w:val="bottom"/>
          </w:tcPr>
          <w:p w14:paraId="549E7DF4" w14:textId="6F382960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2.69</w:t>
            </w:r>
          </w:p>
        </w:tc>
        <w:tc>
          <w:tcPr>
            <w:tcW w:w="1605" w:type="dxa"/>
            <w:vAlign w:val="bottom"/>
          </w:tcPr>
          <w:p w14:paraId="5F52DEA4" w14:textId="58982935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19.7</w:t>
            </w:r>
          </w:p>
        </w:tc>
        <w:tc>
          <w:tcPr>
            <w:tcW w:w="1605" w:type="dxa"/>
            <w:vAlign w:val="bottom"/>
          </w:tcPr>
          <w:p w14:paraId="09343417" w14:textId="6071AE4B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25.2</w:t>
            </w:r>
          </w:p>
        </w:tc>
        <w:tc>
          <w:tcPr>
            <w:tcW w:w="1605" w:type="dxa"/>
            <w:vAlign w:val="bottom"/>
          </w:tcPr>
          <w:p w14:paraId="32BF0928" w14:textId="04385D80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0.16</w:t>
            </w:r>
          </w:p>
        </w:tc>
      </w:tr>
      <w:tr w:rsidR="00DD7D4C" w14:paraId="63449733" w14:textId="77777777" w:rsidTr="003B5A4F">
        <w:tc>
          <w:tcPr>
            <w:tcW w:w="1604" w:type="dxa"/>
            <w:vAlign w:val="bottom"/>
          </w:tcPr>
          <w:p w14:paraId="5686CD18" w14:textId="01679A59" w:rsidR="00DD7D4C" w:rsidRDefault="00DD7D4C" w:rsidP="00DD7D4C">
            <w:pPr>
              <w:rPr>
                <w:lang w:val="en-US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EthylEther</w:t>
            </w:r>
            <w:proofErr w:type="spellEnd"/>
          </w:p>
        </w:tc>
        <w:tc>
          <w:tcPr>
            <w:tcW w:w="1604" w:type="dxa"/>
            <w:vAlign w:val="bottom"/>
          </w:tcPr>
          <w:p w14:paraId="0C7702F0" w14:textId="7E98E733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34.6</w:t>
            </w:r>
          </w:p>
        </w:tc>
        <w:tc>
          <w:tcPr>
            <w:tcW w:w="1605" w:type="dxa"/>
            <w:vAlign w:val="bottom"/>
          </w:tcPr>
          <w:p w14:paraId="4CB87645" w14:textId="4AEA8970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1.15</w:t>
            </w:r>
          </w:p>
        </w:tc>
        <w:tc>
          <w:tcPr>
            <w:tcW w:w="1605" w:type="dxa"/>
            <w:vAlign w:val="bottom"/>
          </w:tcPr>
          <w:p w14:paraId="5B9E2109" w14:textId="22A76116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15.4</w:t>
            </w:r>
          </w:p>
        </w:tc>
        <w:tc>
          <w:tcPr>
            <w:tcW w:w="1605" w:type="dxa"/>
            <w:vAlign w:val="bottom"/>
          </w:tcPr>
          <w:p w14:paraId="5C664CA8" w14:textId="0A4442D7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17.1</w:t>
            </w:r>
          </w:p>
        </w:tc>
        <w:tc>
          <w:tcPr>
            <w:tcW w:w="1605" w:type="dxa"/>
            <w:vAlign w:val="bottom"/>
          </w:tcPr>
          <w:p w14:paraId="5B97A292" w14:textId="77C4EE45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0.13</w:t>
            </w:r>
          </w:p>
        </w:tc>
      </w:tr>
      <w:tr w:rsidR="00DD7D4C" w14:paraId="3C5A3BC7" w14:textId="77777777" w:rsidTr="003B5A4F">
        <w:tc>
          <w:tcPr>
            <w:tcW w:w="1604" w:type="dxa"/>
            <w:vAlign w:val="bottom"/>
          </w:tcPr>
          <w:p w14:paraId="59696966" w14:textId="58F5C7CC" w:rsidR="00DD7D4C" w:rsidRDefault="00DD7D4C" w:rsidP="00DD7D4C">
            <w:pPr>
              <w:rPr>
                <w:lang w:val="en-US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Hexane</w:t>
            </w:r>
            <w:proofErr w:type="spellEnd"/>
          </w:p>
        </w:tc>
        <w:tc>
          <w:tcPr>
            <w:tcW w:w="1604" w:type="dxa"/>
            <w:vAlign w:val="bottom"/>
          </w:tcPr>
          <w:p w14:paraId="3BFD6125" w14:textId="67FECB54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68.7</w:t>
            </w:r>
          </w:p>
        </w:tc>
        <w:tc>
          <w:tcPr>
            <w:tcW w:w="1605" w:type="dxa"/>
            <w:vAlign w:val="bottom"/>
          </w:tcPr>
          <w:p w14:paraId="0284A249" w14:textId="34CB36C6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0.08</w:t>
            </w:r>
          </w:p>
        </w:tc>
        <w:tc>
          <w:tcPr>
            <w:tcW w:w="1605" w:type="dxa"/>
            <w:vAlign w:val="bottom"/>
          </w:tcPr>
          <w:p w14:paraId="355275D4" w14:textId="73011AED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14.9</w:t>
            </w:r>
          </w:p>
        </w:tc>
        <w:tc>
          <w:tcPr>
            <w:tcW w:w="1605" w:type="dxa"/>
            <w:vAlign w:val="bottom"/>
          </w:tcPr>
          <w:p w14:paraId="377F1F69" w14:textId="0C72DD81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18.4</w:t>
            </w:r>
          </w:p>
        </w:tc>
        <w:tc>
          <w:tcPr>
            <w:tcW w:w="1605" w:type="dxa"/>
            <w:vAlign w:val="bottom"/>
          </w:tcPr>
          <w:p w14:paraId="22E4BE03" w14:textId="2DA84474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0.117</w:t>
            </w:r>
          </w:p>
        </w:tc>
      </w:tr>
      <w:tr w:rsidR="00DD7D4C" w14:paraId="2804B3B1" w14:textId="77777777" w:rsidTr="003B5A4F">
        <w:tc>
          <w:tcPr>
            <w:tcW w:w="1604" w:type="dxa"/>
            <w:vAlign w:val="bottom"/>
          </w:tcPr>
          <w:p w14:paraId="6CB40E18" w14:textId="2B56DE86" w:rsidR="00DD7D4C" w:rsidRDefault="00DD7D4C" w:rsidP="00DD7D4C">
            <w:pPr>
              <w:rPr>
                <w:lang w:val="en-US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Cyclohexsane</w:t>
            </w:r>
            <w:proofErr w:type="spellEnd"/>
          </w:p>
        </w:tc>
        <w:tc>
          <w:tcPr>
            <w:tcW w:w="1604" w:type="dxa"/>
            <w:vAlign w:val="bottom"/>
          </w:tcPr>
          <w:p w14:paraId="528D8F86" w14:textId="3EA37FFD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80.75</w:t>
            </w:r>
          </w:p>
        </w:tc>
        <w:tc>
          <w:tcPr>
            <w:tcW w:w="1605" w:type="dxa"/>
            <w:vAlign w:val="bottom"/>
          </w:tcPr>
          <w:p w14:paraId="1BC7FB99" w14:textId="2171E76D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605" w:type="dxa"/>
            <w:vAlign w:val="bottom"/>
          </w:tcPr>
          <w:p w14:paraId="620BCFFB" w14:textId="29C80442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16.8</w:t>
            </w:r>
          </w:p>
        </w:tc>
        <w:tc>
          <w:tcPr>
            <w:tcW w:w="1605" w:type="dxa"/>
            <w:vAlign w:val="bottom"/>
          </w:tcPr>
          <w:p w14:paraId="7A36C13F" w14:textId="795832A3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24.9</w:t>
            </w:r>
          </w:p>
        </w:tc>
        <w:tc>
          <w:tcPr>
            <w:tcW w:w="1605" w:type="dxa"/>
            <w:vAlign w:val="bottom"/>
          </w:tcPr>
          <w:p w14:paraId="21A091C3" w14:textId="479B8F2D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0.11</w:t>
            </w:r>
          </w:p>
        </w:tc>
      </w:tr>
      <w:tr w:rsidR="00DD7D4C" w14:paraId="64AE84FB" w14:textId="77777777" w:rsidTr="003B5A4F">
        <w:tc>
          <w:tcPr>
            <w:tcW w:w="1604" w:type="dxa"/>
            <w:vAlign w:val="bottom"/>
          </w:tcPr>
          <w:p w14:paraId="576E5C93" w14:textId="35D083D8" w:rsidR="00DD7D4C" w:rsidRDefault="00DD7D4C" w:rsidP="00DD7D4C">
            <w:pPr>
              <w:rPr>
                <w:lang w:val="en-US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Pentane</w:t>
            </w:r>
            <w:proofErr w:type="spellEnd"/>
          </w:p>
        </w:tc>
        <w:tc>
          <w:tcPr>
            <w:tcW w:w="1604" w:type="dxa"/>
            <w:vAlign w:val="bottom"/>
          </w:tcPr>
          <w:p w14:paraId="3FE253FC" w14:textId="1B5ECEC9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36.1</w:t>
            </w:r>
          </w:p>
        </w:tc>
        <w:tc>
          <w:tcPr>
            <w:tcW w:w="1605" w:type="dxa"/>
            <w:vAlign w:val="bottom"/>
          </w:tcPr>
          <w:p w14:paraId="68BCC98E" w14:textId="1F2FBC47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605" w:type="dxa"/>
            <w:vAlign w:val="bottom"/>
          </w:tcPr>
          <w:p w14:paraId="2D8D32B7" w14:textId="0556BFAC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14.4</w:t>
            </w:r>
          </w:p>
        </w:tc>
        <w:tc>
          <w:tcPr>
            <w:tcW w:w="1605" w:type="dxa"/>
            <w:vAlign w:val="bottom"/>
          </w:tcPr>
          <w:p w14:paraId="1CDF6010" w14:textId="6C03CEB9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15.5</w:t>
            </w:r>
          </w:p>
        </w:tc>
        <w:tc>
          <w:tcPr>
            <w:tcW w:w="1605" w:type="dxa"/>
            <w:vAlign w:val="bottom"/>
          </w:tcPr>
          <w:p w14:paraId="40750786" w14:textId="691E739C" w:rsidR="00DD7D4C" w:rsidRDefault="00DD7D4C" w:rsidP="00DD7D4C">
            <w:pPr>
              <w:rPr>
                <w:lang w:val="en-US"/>
              </w:rPr>
            </w:pPr>
            <w:r>
              <w:rPr>
                <w:rFonts w:ascii="Calibri" w:hAnsi="Calibri" w:cs="Calibri"/>
                <w:color w:val="000000"/>
              </w:rPr>
              <w:t>0.113</w:t>
            </w:r>
          </w:p>
        </w:tc>
      </w:tr>
    </w:tbl>
    <w:p w14:paraId="57E0D509" w14:textId="3CA91E37" w:rsidR="00DD7D4C" w:rsidRDefault="00DD7D4C">
      <w:pPr>
        <w:rPr>
          <w:lang w:val="en-US"/>
        </w:rPr>
      </w:pPr>
    </w:p>
    <w:p w14:paraId="3EF8EC83" w14:textId="6E9630D5" w:rsidR="005F5740" w:rsidRDefault="005F5740">
      <w:pPr>
        <w:rPr>
          <w:lang w:val="en-US"/>
        </w:rPr>
      </w:pPr>
    </w:p>
    <w:p w14:paraId="12DC5404" w14:textId="77777777" w:rsidR="005F5740" w:rsidRDefault="005F5740">
      <w:pPr>
        <w:rPr>
          <w:lang w:val="en-US"/>
        </w:rPr>
      </w:pPr>
    </w:p>
    <w:p w14:paraId="0E7AFB9E" w14:textId="2A0B665C" w:rsidR="00D41E7F" w:rsidRDefault="00D41E7F">
      <w:pPr>
        <w:rPr>
          <w:lang w:val="en-US"/>
        </w:rPr>
      </w:pPr>
      <w:r>
        <w:rPr>
          <w:lang w:val="en-US"/>
        </w:rPr>
        <w:t>Figure S3. Correlation of contact angle measurements with the boiling point of the corresponding solvents</w:t>
      </w:r>
    </w:p>
    <w:p w14:paraId="63479CCF" w14:textId="217D2E25" w:rsidR="005F5740" w:rsidRDefault="006C2101">
      <w:pPr>
        <w:rPr>
          <w:lang w:val="en-US"/>
        </w:rPr>
      </w:pPr>
      <w:r w:rsidRPr="006C2101">
        <w:rPr>
          <w:noProof/>
          <w:lang w:val="en-US"/>
        </w:rPr>
        <w:drawing>
          <wp:inline distT="0" distB="0" distL="0" distR="0" wp14:anchorId="58A3BC6E" wp14:editId="2C0D7C7E">
            <wp:extent cx="4671060" cy="3974980"/>
            <wp:effectExtent l="0" t="0" r="0" b="0"/>
            <wp:docPr id="13" name="Immagin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934" t="7067" r="11184"/>
                    <a:stretch/>
                  </pic:blipFill>
                  <pic:spPr bwMode="auto">
                    <a:xfrm>
                      <a:off x="0" y="0"/>
                      <a:ext cx="4691084" cy="399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92B33BF" w14:textId="77777777" w:rsidR="006C2101" w:rsidRDefault="006C2101">
      <w:pPr>
        <w:rPr>
          <w:lang w:val="en-US"/>
        </w:rPr>
      </w:pPr>
    </w:p>
    <w:p w14:paraId="71B4F085" w14:textId="77777777" w:rsidR="006C2101" w:rsidRDefault="006C2101">
      <w:pPr>
        <w:rPr>
          <w:lang w:val="en-US"/>
        </w:rPr>
      </w:pPr>
    </w:p>
    <w:p w14:paraId="12629BAF" w14:textId="496CE5B3" w:rsidR="00D41E7F" w:rsidRDefault="00D41E7F">
      <w:pPr>
        <w:rPr>
          <w:lang w:val="en-US"/>
        </w:rPr>
      </w:pPr>
      <w:r>
        <w:rPr>
          <w:lang w:val="en-US"/>
        </w:rPr>
        <w:lastRenderedPageBreak/>
        <w:t>Figure S4. Correlation of contact angle measurements with the dipole moment of the corresponding solvents</w:t>
      </w:r>
    </w:p>
    <w:p w14:paraId="60CD28B1" w14:textId="3CF2A2EA" w:rsidR="00D41E7F" w:rsidRDefault="006C2101">
      <w:pPr>
        <w:rPr>
          <w:lang w:val="en-US"/>
        </w:rPr>
      </w:pPr>
      <w:r w:rsidRPr="006C2101">
        <w:rPr>
          <w:noProof/>
          <w:lang w:val="en-US"/>
        </w:rPr>
        <w:drawing>
          <wp:inline distT="0" distB="0" distL="0" distR="0" wp14:anchorId="0E63C770" wp14:editId="2D116633">
            <wp:extent cx="4655820" cy="3915942"/>
            <wp:effectExtent l="0" t="0" r="0" b="0"/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606" t="7067" r="10526"/>
                    <a:stretch/>
                  </pic:blipFill>
                  <pic:spPr bwMode="auto">
                    <a:xfrm>
                      <a:off x="0" y="0"/>
                      <a:ext cx="4670546" cy="39283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6959A35" w14:textId="0F8A7D89" w:rsidR="00D41E7F" w:rsidRDefault="00D41E7F" w:rsidP="00D41E7F">
      <w:pPr>
        <w:rPr>
          <w:lang w:val="en-US"/>
        </w:rPr>
      </w:pPr>
      <w:r>
        <w:rPr>
          <w:lang w:val="en-US"/>
        </w:rPr>
        <w:t>Figure S5. Correlation of contact angle measurements with the surface tension of the corresponding solvents</w:t>
      </w:r>
    </w:p>
    <w:p w14:paraId="18EA4254" w14:textId="7AB162DD" w:rsidR="006C2101" w:rsidRDefault="006C2101" w:rsidP="00D41E7F">
      <w:pPr>
        <w:rPr>
          <w:lang w:val="en-US"/>
        </w:rPr>
      </w:pPr>
      <w:r w:rsidRPr="006C2101">
        <w:rPr>
          <w:noProof/>
          <w:lang w:val="en-US"/>
        </w:rPr>
        <w:drawing>
          <wp:inline distT="0" distB="0" distL="0" distR="0" wp14:anchorId="65335EC9" wp14:editId="0DF2EAAF">
            <wp:extent cx="4749213" cy="4061460"/>
            <wp:effectExtent l="0" t="0" r="0" b="0"/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605" t="6424" r="11349"/>
                    <a:stretch/>
                  </pic:blipFill>
                  <pic:spPr bwMode="auto">
                    <a:xfrm>
                      <a:off x="0" y="0"/>
                      <a:ext cx="4759956" cy="4070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41B7A64" w14:textId="4EFE9D6D" w:rsidR="00D41E7F" w:rsidRDefault="00D41E7F" w:rsidP="00D41E7F">
      <w:pPr>
        <w:rPr>
          <w:lang w:val="en-US"/>
        </w:rPr>
      </w:pPr>
      <w:r>
        <w:rPr>
          <w:lang w:val="en-US"/>
        </w:rPr>
        <w:lastRenderedPageBreak/>
        <w:t>Figure S6. Correlation of contact angle measurements with the Hildebrand parameter of the corresponding solvents</w:t>
      </w:r>
    </w:p>
    <w:p w14:paraId="667720C0" w14:textId="47CA7638" w:rsidR="00D41E7F" w:rsidRDefault="006C2101">
      <w:pPr>
        <w:rPr>
          <w:lang w:val="en-US"/>
        </w:rPr>
      </w:pPr>
      <w:r w:rsidRPr="006C2101">
        <w:rPr>
          <w:noProof/>
          <w:lang w:val="en-US"/>
        </w:rPr>
        <w:drawing>
          <wp:inline distT="0" distB="0" distL="0" distR="0" wp14:anchorId="635D6E43" wp14:editId="5D0D23F4">
            <wp:extent cx="4968240" cy="4157683"/>
            <wp:effectExtent l="0" t="0" r="0" b="0"/>
            <wp:docPr id="16" name="Immagin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75" t="6638" r="10034"/>
                    <a:stretch/>
                  </pic:blipFill>
                  <pic:spPr bwMode="auto">
                    <a:xfrm>
                      <a:off x="0" y="0"/>
                      <a:ext cx="4974704" cy="41630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3ABB1FF" w14:textId="7CD85887" w:rsidR="001C7A2F" w:rsidRDefault="001C7A2F">
      <w:pPr>
        <w:rPr>
          <w:lang w:val="en-US"/>
        </w:rPr>
      </w:pPr>
    </w:p>
    <w:p w14:paraId="12C92B88" w14:textId="4A97B6E1" w:rsidR="001C7A2F" w:rsidRDefault="001C7A2F">
      <w:pPr>
        <w:rPr>
          <w:lang w:val="en-US"/>
        </w:rPr>
      </w:pPr>
    </w:p>
    <w:p w14:paraId="394FB19A" w14:textId="415D2EF2" w:rsidR="001C7A2F" w:rsidRDefault="001C7A2F">
      <w:pPr>
        <w:rPr>
          <w:lang w:val="en-US"/>
        </w:rPr>
      </w:pPr>
    </w:p>
    <w:p w14:paraId="2EDED720" w14:textId="35EFBEF7" w:rsidR="001C7A2F" w:rsidRDefault="001C7A2F">
      <w:pPr>
        <w:rPr>
          <w:lang w:val="en-US"/>
        </w:rPr>
      </w:pPr>
    </w:p>
    <w:p w14:paraId="497DE97D" w14:textId="7E733F7E" w:rsidR="001C7A2F" w:rsidRDefault="001C7A2F">
      <w:pPr>
        <w:rPr>
          <w:lang w:val="en-US"/>
        </w:rPr>
      </w:pPr>
    </w:p>
    <w:p w14:paraId="2657B1DF" w14:textId="0D4F7D79" w:rsidR="001C7A2F" w:rsidRDefault="001C7A2F">
      <w:pPr>
        <w:rPr>
          <w:lang w:val="en-US"/>
        </w:rPr>
      </w:pPr>
    </w:p>
    <w:p w14:paraId="3D8D4D0B" w14:textId="70D180C6" w:rsidR="001C7A2F" w:rsidRDefault="001C7A2F">
      <w:pPr>
        <w:rPr>
          <w:lang w:val="en-US"/>
        </w:rPr>
      </w:pPr>
    </w:p>
    <w:p w14:paraId="30462DB5" w14:textId="0F544350" w:rsidR="001C7A2F" w:rsidRDefault="001C7A2F">
      <w:pPr>
        <w:rPr>
          <w:lang w:val="en-US"/>
        </w:rPr>
      </w:pPr>
    </w:p>
    <w:p w14:paraId="2EA6FD46" w14:textId="574F3C85" w:rsidR="001C7A2F" w:rsidRDefault="001C7A2F">
      <w:pPr>
        <w:rPr>
          <w:lang w:val="en-US"/>
        </w:rPr>
      </w:pPr>
    </w:p>
    <w:p w14:paraId="15D1AF35" w14:textId="283B4585" w:rsidR="001C7A2F" w:rsidRDefault="001C7A2F">
      <w:pPr>
        <w:rPr>
          <w:lang w:val="en-US"/>
        </w:rPr>
      </w:pPr>
    </w:p>
    <w:p w14:paraId="04E6BAD0" w14:textId="22997995" w:rsidR="001C7A2F" w:rsidRDefault="001C7A2F">
      <w:pPr>
        <w:rPr>
          <w:lang w:val="en-US"/>
        </w:rPr>
      </w:pPr>
    </w:p>
    <w:p w14:paraId="74DA0F8F" w14:textId="6C93D742" w:rsidR="001C7A2F" w:rsidRDefault="001C7A2F">
      <w:pPr>
        <w:rPr>
          <w:lang w:val="en-US"/>
        </w:rPr>
      </w:pPr>
    </w:p>
    <w:p w14:paraId="7EB5F7FB" w14:textId="25F765E0" w:rsidR="001C7A2F" w:rsidRDefault="001C7A2F">
      <w:pPr>
        <w:rPr>
          <w:lang w:val="en-US"/>
        </w:rPr>
      </w:pPr>
    </w:p>
    <w:p w14:paraId="1F0C086F" w14:textId="2BAC5DCC" w:rsidR="001C7A2F" w:rsidRDefault="001C7A2F">
      <w:pPr>
        <w:rPr>
          <w:lang w:val="en-US"/>
        </w:rPr>
      </w:pPr>
    </w:p>
    <w:p w14:paraId="0E971BED" w14:textId="56170B25" w:rsidR="001C7A2F" w:rsidRDefault="001C7A2F">
      <w:pPr>
        <w:rPr>
          <w:lang w:val="en-US"/>
        </w:rPr>
      </w:pPr>
    </w:p>
    <w:p w14:paraId="04CBD043" w14:textId="10058FD8" w:rsidR="001C7A2F" w:rsidRDefault="001C7A2F">
      <w:pPr>
        <w:rPr>
          <w:lang w:val="en-US"/>
        </w:rPr>
      </w:pPr>
      <w:r>
        <w:rPr>
          <w:lang w:val="en-US"/>
        </w:rPr>
        <w:lastRenderedPageBreak/>
        <w:t>Figure S7. Summary of statistical analysis performed by JMP software</w:t>
      </w:r>
    </w:p>
    <w:p w14:paraId="329FD7DE" w14:textId="01A9F589" w:rsidR="001C7A2F" w:rsidRDefault="001C7A2F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4736AB1E" wp14:editId="776F5A8A">
            <wp:extent cx="3619500" cy="8757291"/>
            <wp:effectExtent l="0" t="0" r="0" b="5715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magine 8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26061" cy="8773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3D4010" w14:textId="6B0332DF" w:rsidR="00E00DF3" w:rsidRDefault="00E00DF3">
      <w:pPr>
        <w:rPr>
          <w:lang w:val="en-US"/>
        </w:rPr>
      </w:pPr>
      <w:r>
        <w:rPr>
          <w:lang w:val="en-US"/>
        </w:rPr>
        <w:lastRenderedPageBreak/>
        <w:t>Figure S8</w:t>
      </w:r>
      <w:r w:rsidR="00F15FDD">
        <w:rPr>
          <w:lang w:val="en-US"/>
        </w:rPr>
        <w:t>. Contact angle measurements at different scan rates for (a) hexane and (b) cyclohexane</w:t>
      </w:r>
    </w:p>
    <w:p w14:paraId="742AA39A" w14:textId="31C5B3A7" w:rsidR="00F15FDD" w:rsidRDefault="00F15FDD">
      <w:pPr>
        <w:rPr>
          <w:lang w:val="en-US"/>
        </w:rPr>
      </w:pPr>
      <w:r w:rsidRPr="00F15FDD">
        <w:rPr>
          <w:noProof/>
          <w:lang w:val="en-US"/>
        </w:rPr>
        <w:drawing>
          <wp:inline distT="0" distB="0" distL="0" distR="0" wp14:anchorId="543549FF" wp14:editId="11541117">
            <wp:extent cx="4632960" cy="355854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2960" cy="3558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89E2B7" w14:textId="1BBABD73" w:rsidR="00F15FDD" w:rsidRDefault="00F15FDD">
      <w:pPr>
        <w:rPr>
          <w:lang w:val="en-US"/>
        </w:rPr>
      </w:pPr>
      <w:r w:rsidRPr="00F15FDD">
        <w:rPr>
          <w:noProof/>
          <w:lang w:val="en-US"/>
        </w:rPr>
        <w:drawing>
          <wp:inline distT="0" distB="0" distL="0" distR="0" wp14:anchorId="6AC60DFD" wp14:editId="6404804C">
            <wp:extent cx="4632960" cy="3558540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2960" cy="3558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677210" w14:textId="77777777" w:rsidR="00F15FDD" w:rsidRDefault="00F15FDD">
      <w:pPr>
        <w:rPr>
          <w:lang w:val="en-US"/>
        </w:rPr>
      </w:pPr>
    </w:p>
    <w:p w14:paraId="66DB533C" w14:textId="77777777" w:rsidR="00F15FDD" w:rsidRDefault="00F15FDD">
      <w:pPr>
        <w:rPr>
          <w:lang w:val="en-US"/>
        </w:rPr>
      </w:pPr>
    </w:p>
    <w:p w14:paraId="4DFA880C" w14:textId="77777777" w:rsidR="00F15FDD" w:rsidRDefault="00F15FDD">
      <w:pPr>
        <w:rPr>
          <w:lang w:val="en-US"/>
        </w:rPr>
      </w:pPr>
    </w:p>
    <w:p w14:paraId="44586A00" w14:textId="77777777" w:rsidR="00F15FDD" w:rsidRDefault="00F15FDD">
      <w:pPr>
        <w:rPr>
          <w:lang w:val="en-US"/>
        </w:rPr>
      </w:pPr>
    </w:p>
    <w:p w14:paraId="5DA9AE0B" w14:textId="77777777" w:rsidR="00F15FDD" w:rsidRDefault="00F15FDD">
      <w:pPr>
        <w:rPr>
          <w:lang w:val="en-US"/>
        </w:rPr>
      </w:pPr>
    </w:p>
    <w:p w14:paraId="3864FFA1" w14:textId="734DA0B6" w:rsidR="00F15FDD" w:rsidRDefault="00F15FDD">
      <w:pPr>
        <w:rPr>
          <w:lang w:val="en-US"/>
        </w:rPr>
      </w:pPr>
      <w:r>
        <w:rPr>
          <w:lang w:val="en-US"/>
        </w:rPr>
        <w:lastRenderedPageBreak/>
        <w:t>Figure S9. (a) Extended XPS spectra from representative samples. (b) N1s and (c) high-resolution XPS spectr</w:t>
      </w:r>
      <w:r w:rsidR="00250291">
        <w:rPr>
          <w:lang w:val="en-US"/>
        </w:rPr>
        <w:t>a</w:t>
      </w:r>
      <w:r>
        <w:rPr>
          <w:lang w:val="en-US"/>
        </w:rPr>
        <w:t xml:space="preserve"> from a sample obtained in NMP. </w:t>
      </w:r>
    </w:p>
    <w:p w14:paraId="093E2F5F" w14:textId="5FB859C2" w:rsidR="00F15FDD" w:rsidRDefault="00F15FDD">
      <w:pPr>
        <w:rPr>
          <w:lang w:val="en-US"/>
        </w:rPr>
      </w:pPr>
      <w:r w:rsidRPr="00F15FDD">
        <w:rPr>
          <w:noProof/>
          <w:lang w:val="en-US"/>
        </w:rPr>
        <w:drawing>
          <wp:inline distT="0" distB="0" distL="0" distR="0" wp14:anchorId="52623EBE" wp14:editId="4377A316">
            <wp:extent cx="5280660" cy="4064719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704" cy="40709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584E5B" w14:textId="5188D7F7" w:rsidR="00F15FDD" w:rsidRDefault="00F15FDD">
      <w:pPr>
        <w:rPr>
          <w:lang w:val="en-US"/>
        </w:rPr>
      </w:pPr>
      <w:r w:rsidRPr="00F15FDD">
        <w:rPr>
          <w:noProof/>
          <w:lang w:val="en-US"/>
        </w:rPr>
        <w:drawing>
          <wp:inline distT="0" distB="0" distL="0" distR="0" wp14:anchorId="597D10AB" wp14:editId="26DC76ED">
            <wp:extent cx="2933700" cy="3558540"/>
            <wp:effectExtent l="0" t="0" r="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3558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15FDD">
        <w:rPr>
          <w:lang w:val="en-US"/>
        </w:rPr>
        <w:t xml:space="preserve"> </w:t>
      </w:r>
      <w:r w:rsidRPr="00F15FDD">
        <w:rPr>
          <w:noProof/>
          <w:lang w:val="en-US"/>
        </w:rPr>
        <w:drawing>
          <wp:inline distT="0" distB="0" distL="0" distR="0" wp14:anchorId="095266EF" wp14:editId="7E3BA729">
            <wp:extent cx="2933700" cy="3558540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3558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479049" w14:textId="77777777" w:rsidR="00F15FDD" w:rsidRDefault="00F15FDD">
      <w:pPr>
        <w:rPr>
          <w:lang w:val="en-US"/>
        </w:rPr>
      </w:pPr>
    </w:p>
    <w:p w14:paraId="28D71FA9" w14:textId="77777777" w:rsidR="00F15FDD" w:rsidRDefault="00F15FDD">
      <w:pPr>
        <w:rPr>
          <w:lang w:val="en-US"/>
        </w:rPr>
      </w:pPr>
    </w:p>
    <w:p w14:paraId="265E201E" w14:textId="77777777" w:rsidR="00F15FDD" w:rsidRDefault="00F15FDD">
      <w:pPr>
        <w:rPr>
          <w:lang w:val="en-US"/>
        </w:rPr>
      </w:pPr>
    </w:p>
    <w:p w14:paraId="7E52BBC1" w14:textId="77777777" w:rsidR="00F15FDD" w:rsidRDefault="00F15FDD">
      <w:pPr>
        <w:rPr>
          <w:lang w:val="en-US"/>
        </w:rPr>
      </w:pPr>
    </w:p>
    <w:p w14:paraId="7AE69E2A" w14:textId="77777777" w:rsidR="00F15FDD" w:rsidRDefault="00F15FDD">
      <w:pPr>
        <w:rPr>
          <w:lang w:val="en-US"/>
        </w:rPr>
      </w:pPr>
    </w:p>
    <w:p w14:paraId="73B859A4" w14:textId="77777777" w:rsidR="00F15FDD" w:rsidRDefault="00F15FDD">
      <w:pPr>
        <w:rPr>
          <w:lang w:val="en-US"/>
        </w:rPr>
      </w:pPr>
    </w:p>
    <w:p w14:paraId="6661260F" w14:textId="77777777" w:rsidR="00F15FDD" w:rsidRDefault="00F15FDD">
      <w:pPr>
        <w:rPr>
          <w:lang w:val="en-US"/>
        </w:rPr>
      </w:pPr>
    </w:p>
    <w:p w14:paraId="257BE995" w14:textId="77777777" w:rsidR="00F15FDD" w:rsidRDefault="00F15FDD">
      <w:pPr>
        <w:rPr>
          <w:lang w:val="en-US"/>
        </w:rPr>
      </w:pPr>
    </w:p>
    <w:p w14:paraId="6C47702F" w14:textId="77777777" w:rsidR="00F15FDD" w:rsidRDefault="00F15FDD">
      <w:pPr>
        <w:rPr>
          <w:lang w:val="en-US"/>
        </w:rPr>
      </w:pPr>
    </w:p>
    <w:p w14:paraId="38505803" w14:textId="77777777" w:rsidR="00F15FDD" w:rsidRDefault="00F15FDD">
      <w:pPr>
        <w:rPr>
          <w:lang w:val="en-US"/>
        </w:rPr>
      </w:pPr>
    </w:p>
    <w:p w14:paraId="17EA152E" w14:textId="77777777" w:rsidR="00F15FDD" w:rsidRDefault="00F15FDD">
      <w:pPr>
        <w:rPr>
          <w:lang w:val="en-US"/>
        </w:rPr>
      </w:pPr>
    </w:p>
    <w:p w14:paraId="1E162C37" w14:textId="77777777" w:rsidR="00F15FDD" w:rsidRDefault="00F15FDD">
      <w:pPr>
        <w:rPr>
          <w:lang w:val="en-US"/>
        </w:rPr>
      </w:pPr>
    </w:p>
    <w:p w14:paraId="5FFFAC31" w14:textId="77777777" w:rsidR="00F15FDD" w:rsidRDefault="00F15FDD">
      <w:pPr>
        <w:rPr>
          <w:lang w:val="en-US"/>
        </w:rPr>
      </w:pPr>
    </w:p>
    <w:p w14:paraId="678F31D5" w14:textId="77777777" w:rsidR="00F15FDD" w:rsidRDefault="00F15FDD">
      <w:pPr>
        <w:rPr>
          <w:lang w:val="en-US"/>
        </w:rPr>
      </w:pPr>
    </w:p>
    <w:p w14:paraId="39199303" w14:textId="77777777" w:rsidR="00F15FDD" w:rsidRDefault="00F15FDD">
      <w:pPr>
        <w:rPr>
          <w:lang w:val="en-US"/>
        </w:rPr>
      </w:pPr>
    </w:p>
    <w:p w14:paraId="49A99CFF" w14:textId="77777777" w:rsidR="00F15FDD" w:rsidRDefault="00F15FDD">
      <w:pPr>
        <w:rPr>
          <w:lang w:val="en-US"/>
        </w:rPr>
      </w:pPr>
    </w:p>
    <w:p w14:paraId="061B06B3" w14:textId="77777777" w:rsidR="00F15FDD" w:rsidRDefault="00F15FDD">
      <w:pPr>
        <w:rPr>
          <w:lang w:val="en-US"/>
        </w:rPr>
      </w:pPr>
    </w:p>
    <w:p w14:paraId="0EFA0B0E" w14:textId="77777777" w:rsidR="00F15FDD" w:rsidRDefault="00F15FDD">
      <w:pPr>
        <w:rPr>
          <w:lang w:val="en-US"/>
        </w:rPr>
      </w:pPr>
    </w:p>
    <w:p w14:paraId="35A3494F" w14:textId="77777777" w:rsidR="00F15FDD" w:rsidRDefault="00F15FDD">
      <w:pPr>
        <w:rPr>
          <w:lang w:val="en-US"/>
        </w:rPr>
      </w:pPr>
    </w:p>
    <w:p w14:paraId="3E52C0CE" w14:textId="77777777" w:rsidR="00F15FDD" w:rsidRDefault="00F15FDD">
      <w:pPr>
        <w:rPr>
          <w:lang w:val="en-US"/>
        </w:rPr>
      </w:pPr>
    </w:p>
    <w:p w14:paraId="3E00174C" w14:textId="77777777" w:rsidR="00F15FDD" w:rsidRDefault="00F15FDD">
      <w:pPr>
        <w:rPr>
          <w:lang w:val="en-US"/>
        </w:rPr>
      </w:pPr>
    </w:p>
    <w:p w14:paraId="71EADDC2" w14:textId="77777777" w:rsidR="00F15FDD" w:rsidRDefault="00F15FDD">
      <w:pPr>
        <w:rPr>
          <w:lang w:val="en-US"/>
        </w:rPr>
      </w:pPr>
    </w:p>
    <w:p w14:paraId="72BA27CC" w14:textId="77777777" w:rsidR="00F15FDD" w:rsidRDefault="00F15FDD">
      <w:pPr>
        <w:rPr>
          <w:lang w:val="en-US"/>
        </w:rPr>
      </w:pPr>
    </w:p>
    <w:p w14:paraId="0DF6D2F4" w14:textId="77777777" w:rsidR="00F15FDD" w:rsidRDefault="00F15FDD">
      <w:pPr>
        <w:rPr>
          <w:lang w:val="en-US"/>
        </w:rPr>
      </w:pPr>
    </w:p>
    <w:p w14:paraId="29F805AB" w14:textId="77777777" w:rsidR="00F15FDD" w:rsidRDefault="00F15FDD">
      <w:pPr>
        <w:rPr>
          <w:lang w:val="en-US"/>
        </w:rPr>
      </w:pPr>
    </w:p>
    <w:p w14:paraId="0BC7CD2F" w14:textId="77777777" w:rsidR="00F15FDD" w:rsidRDefault="00F15FDD">
      <w:pPr>
        <w:rPr>
          <w:lang w:val="en-US"/>
        </w:rPr>
      </w:pPr>
    </w:p>
    <w:p w14:paraId="139B7AD5" w14:textId="77777777" w:rsidR="00F15FDD" w:rsidRDefault="00F15FDD">
      <w:pPr>
        <w:rPr>
          <w:lang w:val="en-US"/>
        </w:rPr>
      </w:pPr>
    </w:p>
    <w:p w14:paraId="4C6F2514" w14:textId="77777777" w:rsidR="00F15FDD" w:rsidRDefault="00F15FDD">
      <w:pPr>
        <w:rPr>
          <w:lang w:val="en-US"/>
        </w:rPr>
      </w:pPr>
    </w:p>
    <w:p w14:paraId="7589CBE5" w14:textId="77777777" w:rsidR="00F15FDD" w:rsidRDefault="00F15FDD">
      <w:pPr>
        <w:rPr>
          <w:lang w:val="en-US"/>
        </w:rPr>
      </w:pPr>
    </w:p>
    <w:p w14:paraId="765CB2BC" w14:textId="77777777" w:rsidR="00F15FDD" w:rsidRDefault="00F15FDD">
      <w:pPr>
        <w:rPr>
          <w:lang w:val="en-US"/>
        </w:rPr>
      </w:pPr>
    </w:p>
    <w:p w14:paraId="3FA9B6E0" w14:textId="77777777" w:rsidR="00F15FDD" w:rsidRDefault="00F15FDD">
      <w:pPr>
        <w:rPr>
          <w:lang w:val="en-US"/>
        </w:rPr>
      </w:pPr>
    </w:p>
    <w:p w14:paraId="5BBDF2CB" w14:textId="5E613DCB" w:rsidR="00E00DF3" w:rsidRDefault="00E00DF3">
      <w:pPr>
        <w:rPr>
          <w:lang w:val="en-US"/>
        </w:rPr>
      </w:pPr>
      <w:r>
        <w:rPr>
          <w:lang w:val="en-US"/>
        </w:rPr>
        <w:t>Figure S</w:t>
      </w:r>
      <w:r w:rsidR="00F15FDD">
        <w:rPr>
          <w:lang w:val="en-US"/>
        </w:rPr>
        <w:t>10</w:t>
      </w:r>
      <w:r>
        <w:rPr>
          <w:lang w:val="en-US"/>
        </w:rPr>
        <w:t>. Representative Raman spectra from samples obtained in different solvents</w:t>
      </w:r>
    </w:p>
    <w:p w14:paraId="6A746AF5" w14:textId="2BC9DFA4" w:rsidR="00E00DF3" w:rsidRDefault="00E00DF3">
      <w:pPr>
        <w:rPr>
          <w:lang w:val="en-US"/>
        </w:rPr>
      </w:pPr>
      <w:r w:rsidRPr="00E00DF3">
        <w:rPr>
          <w:noProof/>
          <w:lang w:val="en-US"/>
        </w:rPr>
        <w:lastRenderedPageBreak/>
        <w:drawing>
          <wp:inline distT="0" distB="0" distL="0" distR="0" wp14:anchorId="1B26883B" wp14:editId="24653CE2">
            <wp:extent cx="4983480" cy="4357939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033" t="10492" r="11349"/>
                    <a:stretch/>
                  </pic:blipFill>
                  <pic:spPr bwMode="auto">
                    <a:xfrm>
                      <a:off x="0" y="0"/>
                      <a:ext cx="4993548" cy="43667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5C48601" w14:textId="77777777" w:rsidR="006C2101" w:rsidRDefault="006C2101">
      <w:pPr>
        <w:rPr>
          <w:lang w:val="en-US"/>
        </w:rPr>
      </w:pPr>
    </w:p>
    <w:p w14:paraId="251A11CA" w14:textId="77777777" w:rsidR="006C2101" w:rsidRDefault="006C2101">
      <w:pPr>
        <w:rPr>
          <w:lang w:val="en-US"/>
        </w:rPr>
      </w:pPr>
    </w:p>
    <w:p w14:paraId="6B9823D4" w14:textId="77777777" w:rsidR="006C2101" w:rsidRDefault="006C2101">
      <w:pPr>
        <w:rPr>
          <w:lang w:val="en-US"/>
        </w:rPr>
      </w:pPr>
    </w:p>
    <w:p w14:paraId="095FBC67" w14:textId="77777777" w:rsidR="006C2101" w:rsidRDefault="006C2101">
      <w:pPr>
        <w:rPr>
          <w:lang w:val="en-US"/>
        </w:rPr>
      </w:pPr>
    </w:p>
    <w:p w14:paraId="71F69B81" w14:textId="77777777" w:rsidR="006C2101" w:rsidRDefault="006C2101">
      <w:pPr>
        <w:rPr>
          <w:lang w:val="en-US"/>
        </w:rPr>
      </w:pPr>
    </w:p>
    <w:p w14:paraId="70336C19" w14:textId="77777777" w:rsidR="006C2101" w:rsidRDefault="006C2101">
      <w:pPr>
        <w:rPr>
          <w:lang w:val="en-US"/>
        </w:rPr>
      </w:pPr>
    </w:p>
    <w:p w14:paraId="0E751EEC" w14:textId="77777777" w:rsidR="006C2101" w:rsidRDefault="006C2101">
      <w:pPr>
        <w:rPr>
          <w:lang w:val="en-US"/>
        </w:rPr>
      </w:pPr>
    </w:p>
    <w:p w14:paraId="54CEFA63" w14:textId="77777777" w:rsidR="006C2101" w:rsidRDefault="006C2101">
      <w:pPr>
        <w:rPr>
          <w:lang w:val="en-US"/>
        </w:rPr>
      </w:pPr>
    </w:p>
    <w:p w14:paraId="7C56C159" w14:textId="77777777" w:rsidR="006C2101" w:rsidRDefault="006C2101">
      <w:pPr>
        <w:rPr>
          <w:lang w:val="en-US"/>
        </w:rPr>
      </w:pPr>
    </w:p>
    <w:p w14:paraId="077027C3" w14:textId="77777777" w:rsidR="006C2101" w:rsidRDefault="006C2101">
      <w:pPr>
        <w:rPr>
          <w:lang w:val="en-US"/>
        </w:rPr>
      </w:pPr>
    </w:p>
    <w:p w14:paraId="704663CF" w14:textId="77777777" w:rsidR="006C2101" w:rsidRDefault="006C2101">
      <w:pPr>
        <w:rPr>
          <w:lang w:val="en-US"/>
        </w:rPr>
      </w:pPr>
    </w:p>
    <w:p w14:paraId="7CF69B63" w14:textId="77777777" w:rsidR="006C2101" w:rsidRDefault="006C2101">
      <w:pPr>
        <w:rPr>
          <w:lang w:val="en-US"/>
        </w:rPr>
      </w:pPr>
    </w:p>
    <w:p w14:paraId="68EE9532" w14:textId="77777777" w:rsidR="006C2101" w:rsidRDefault="006C2101">
      <w:pPr>
        <w:rPr>
          <w:lang w:val="en-US"/>
        </w:rPr>
      </w:pPr>
    </w:p>
    <w:p w14:paraId="2D165C06" w14:textId="77777777" w:rsidR="006C2101" w:rsidRDefault="006C2101">
      <w:pPr>
        <w:rPr>
          <w:lang w:val="en-US"/>
        </w:rPr>
      </w:pPr>
    </w:p>
    <w:p w14:paraId="74299CA6" w14:textId="77777777" w:rsidR="00F15FDD" w:rsidRDefault="00F15FDD">
      <w:pPr>
        <w:rPr>
          <w:lang w:val="en-US"/>
        </w:rPr>
      </w:pPr>
    </w:p>
    <w:p w14:paraId="7A956866" w14:textId="7B6B7739" w:rsidR="00E00DF3" w:rsidRDefault="00E00DF3">
      <w:pPr>
        <w:rPr>
          <w:lang w:val="en-US"/>
        </w:rPr>
      </w:pPr>
      <w:r>
        <w:rPr>
          <w:lang w:val="en-US"/>
        </w:rPr>
        <w:t>Figure S</w:t>
      </w:r>
      <w:r w:rsidR="00F15FDD">
        <w:rPr>
          <w:lang w:val="en-US"/>
        </w:rPr>
        <w:t>11</w:t>
      </w:r>
      <w:r>
        <w:rPr>
          <w:lang w:val="en-US"/>
        </w:rPr>
        <w:t>. SEM images</w:t>
      </w:r>
      <w:r w:rsidR="00B144DA">
        <w:rPr>
          <w:lang w:val="en-US"/>
        </w:rPr>
        <w:t xml:space="preserve"> taken at 1K magnification</w:t>
      </w:r>
      <w:r>
        <w:rPr>
          <w:lang w:val="en-US"/>
        </w:rPr>
        <w:t xml:space="preserve"> from samples obtained in different solvents</w:t>
      </w:r>
    </w:p>
    <w:p w14:paraId="6F9C90BA" w14:textId="3A655CFB" w:rsidR="00E00DF3" w:rsidRPr="00DD7D4C" w:rsidRDefault="00E00DF3">
      <w:pPr>
        <w:rPr>
          <w:lang w:val="en-US"/>
        </w:rPr>
      </w:pPr>
      <w:r>
        <w:rPr>
          <w:noProof/>
          <w:lang w:val="en-US"/>
        </w:rPr>
        <w:lastRenderedPageBreak/>
        <w:drawing>
          <wp:inline distT="0" distB="0" distL="0" distR="0" wp14:anchorId="5DACEC89" wp14:editId="4BF1BAAD">
            <wp:extent cx="6120130" cy="4290060"/>
            <wp:effectExtent l="0" t="0" r="0" b="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magine 10"/>
                    <pic:cNvPicPr/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541"/>
                    <a:stretch/>
                  </pic:blipFill>
                  <pic:spPr bwMode="auto">
                    <a:xfrm>
                      <a:off x="0" y="0"/>
                      <a:ext cx="6120130" cy="42900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00DF3" w:rsidRPr="00DD7D4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7D4C"/>
    <w:rsid w:val="001C7A2F"/>
    <w:rsid w:val="00250291"/>
    <w:rsid w:val="002A7F6F"/>
    <w:rsid w:val="00324634"/>
    <w:rsid w:val="00463147"/>
    <w:rsid w:val="005F5740"/>
    <w:rsid w:val="006C2101"/>
    <w:rsid w:val="006C4057"/>
    <w:rsid w:val="007D3820"/>
    <w:rsid w:val="0099116D"/>
    <w:rsid w:val="00B144DA"/>
    <w:rsid w:val="00D41E7F"/>
    <w:rsid w:val="00DD7D4C"/>
    <w:rsid w:val="00E00DF3"/>
    <w:rsid w:val="00F15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90202C"/>
  <w15:chartTrackingRefBased/>
  <w15:docId w15:val="{69FF3304-8DCE-4CE2-A45B-4A8000860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D7D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005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image" Target="media/image10.emf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12" Type="http://schemas.openxmlformats.org/officeDocument/2006/relationships/image" Target="media/image9.emf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emf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image" Target="media/image8.emf"/><Relationship Id="rId5" Type="http://schemas.openxmlformats.org/officeDocument/2006/relationships/image" Target="media/image2.emf"/><Relationship Id="rId15" Type="http://schemas.openxmlformats.org/officeDocument/2006/relationships/image" Target="media/image12.emf"/><Relationship Id="rId10" Type="http://schemas.openxmlformats.org/officeDocument/2006/relationships/image" Target="media/image7.jpg"/><Relationship Id="rId19" Type="http://schemas.openxmlformats.org/officeDocument/2006/relationships/theme" Target="theme/theme1.xml"/><Relationship Id="rId4" Type="http://schemas.openxmlformats.org/officeDocument/2006/relationships/image" Target="media/image1.emf"/><Relationship Id="rId9" Type="http://schemas.openxmlformats.org/officeDocument/2006/relationships/image" Target="media/image6.emf"/><Relationship Id="rId14" Type="http://schemas.openxmlformats.org/officeDocument/2006/relationships/image" Target="media/image1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10</Pages>
  <Words>274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Universita' degli Studi di Catania</Company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Vittorio Scardaci</dc:creator>
  <cp:keywords/>
  <dc:description/>
  <cp:lastModifiedBy>Vittorio Scardaci</cp:lastModifiedBy>
  <cp:revision>10</cp:revision>
  <dcterms:created xsi:type="dcterms:W3CDTF">2024-01-18T10:32:00Z</dcterms:created>
  <dcterms:modified xsi:type="dcterms:W3CDTF">2024-09-06T13:12:00Z</dcterms:modified>
</cp:coreProperties>
</file>